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A3" w:rsidRPr="00674AFC" w:rsidRDefault="00774CA3" w:rsidP="0077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Республика Бурятия Мухоршибирский район</w:t>
      </w:r>
    </w:p>
    <w:p w:rsidR="00774CA3" w:rsidRPr="00674AFC" w:rsidRDefault="00774CA3" w:rsidP="0077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СОВЕТ ДЕПУТАТОВ</w:t>
      </w: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СЕЛЬСКОЕ ПОСЕЛЕНИЕ</w:t>
      </w: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«Барское»</w:t>
      </w: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sz w:val="24"/>
        </w:rPr>
      </w:pPr>
    </w:p>
    <w:p w:rsidR="00774CA3" w:rsidRPr="00674AFC" w:rsidRDefault="00774CA3" w:rsidP="00774CA3">
      <w:pPr>
        <w:spacing w:after="0"/>
        <w:jc w:val="center"/>
        <w:rPr>
          <w:rFonts w:ascii="Times New Roman" w:hAnsi="Times New Roman"/>
          <w:b/>
          <w:sz w:val="24"/>
        </w:rPr>
      </w:pPr>
      <w:r w:rsidRPr="00674AFC">
        <w:rPr>
          <w:rFonts w:ascii="Times New Roman" w:hAnsi="Times New Roman"/>
          <w:b/>
          <w:sz w:val="24"/>
        </w:rPr>
        <w:t>РЕШЕНИЕ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07</w:t>
      </w:r>
      <w:r w:rsidRPr="00674AFC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674AFC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674AFC">
          <w:rPr>
            <w:rFonts w:ascii="Times New Roman" w:hAnsi="Times New Roman"/>
            <w:b/>
            <w:sz w:val="24"/>
            <w:szCs w:val="24"/>
          </w:rPr>
          <w:t>2014 г</w:t>
        </w:r>
      </w:smartTag>
      <w:r w:rsidRPr="00674AFC">
        <w:rPr>
          <w:rFonts w:ascii="Times New Roman" w:hAnsi="Times New Roman"/>
          <w:b/>
          <w:sz w:val="24"/>
          <w:szCs w:val="24"/>
        </w:rPr>
        <w:t>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 xml:space="preserve">с. Бар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774CA3" w:rsidRPr="00674AFC" w:rsidRDefault="00774CA3" w:rsidP="00774CA3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CA3" w:rsidRPr="00674AFC" w:rsidRDefault="00774CA3" w:rsidP="00774CA3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CA3" w:rsidRPr="00674AFC" w:rsidRDefault="00774CA3" w:rsidP="00774CA3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Об утверждении</w:t>
      </w:r>
    </w:p>
    <w:p w:rsidR="00774CA3" w:rsidRPr="00674AFC" w:rsidRDefault="00774CA3" w:rsidP="00774CA3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Порядка проведения антикоррупционной экспертизы</w:t>
      </w:r>
    </w:p>
    <w:p w:rsidR="00774CA3" w:rsidRPr="00674AFC" w:rsidRDefault="00774CA3" w:rsidP="00774CA3">
      <w:pPr>
        <w:tabs>
          <w:tab w:val="left" w:pos="243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 и проектов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FC">
        <w:rPr>
          <w:rFonts w:ascii="Times New Roman" w:hAnsi="Times New Roman"/>
          <w:b/>
          <w:sz w:val="24"/>
          <w:szCs w:val="24"/>
        </w:rPr>
        <w:t>муниципальных нормативных правовых актов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 w:rsidRPr="00674AFC">
        <w:rPr>
          <w:rFonts w:ascii="Times New Roman" w:hAnsi="Times New Roman"/>
          <w:sz w:val="28"/>
          <w:szCs w:val="28"/>
        </w:rPr>
        <w:t xml:space="preserve">На основании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статьи 8 Закона Республики Бурятия от 16.03.2009 № 701-IV «О противодействии коррупции в Республике Бурятия» </w:t>
      </w:r>
      <w:r w:rsidRPr="00674AFC">
        <w:rPr>
          <w:rFonts w:ascii="Times New Roman" w:hAnsi="Times New Roman"/>
          <w:sz w:val="28"/>
          <w:szCs w:val="28"/>
          <w:lang w:eastAsia="ru-RU"/>
        </w:rPr>
        <w:t>в целях организации деятельности по осуществлению антикоррупционной экспертизы и обеспечения прав и законных интересов граждан, Совет депутатов муниципального образования  сельское поселение «Барское»</w:t>
      </w:r>
      <w:r w:rsidRPr="00674AF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End"/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4AF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1. 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– Порядок).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2.</w:t>
      </w:r>
      <w:r w:rsidRPr="00674AFC">
        <w:rPr>
          <w:rFonts w:ascii="Times New Roman" w:hAnsi="Times New Roman"/>
          <w:i/>
          <w:sz w:val="28"/>
          <w:szCs w:val="28"/>
        </w:rPr>
        <w:t xml:space="preserve"> </w:t>
      </w:r>
      <w:r w:rsidRPr="00674AFC">
        <w:rPr>
          <w:rFonts w:ascii="Times New Roman" w:hAnsi="Times New Roman"/>
          <w:sz w:val="28"/>
          <w:szCs w:val="28"/>
        </w:rPr>
        <w:t xml:space="preserve">Определить ответственным за проведение антикоррупционной экспертизы юриста администрации муниципального образования сельское поселение «Мухоршибирское».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3. Специалистам, разрабатывающим проекты муниципальных нормативных правовых актов: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 руководствоваться Порядком при подготовке проектов муниципальных нормативных правовых актов;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- обеспечить приведение муниципальных нормативных правовых актов в пределах компетенции в соответствие с федеральным законодательством и законодательством Республики Бурятия.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>4. Юристу администрации муниципального образования «Мухоршибирское» обеспечить проведение антикоррупционной экспертизы в соответствии  с Порядком.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со дня подписания.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74A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AF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AFC">
        <w:rPr>
          <w:rFonts w:ascii="Times New Roman" w:hAnsi="Times New Roman"/>
          <w:sz w:val="28"/>
          <w:szCs w:val="28"/>
        </w:rPr>
        <w:t xml:space="preserve">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4AFC">
        <w:rPr>
          <w:rFonts w:ascii="Times New Roman" w:hAnsi="Times New Roman"/>
          <w:b/>
          <w:sz w:val="28"/>
          <w:szCs w:val="28"/>
        </w:rPr>
        <w:t>сельское поселение «Барское»                                  Л.И. Гороховская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 Приложение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СП «Барское»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07</w:t>
      </w:r>
      <w:r w:rsidRPr="00674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674AFC">
        <w:rPr>
          <w:rFonts w:ascii="Times New Roman" w:hAnsi="Times New Roman"/>
          <w:sz w:val="24"/>
          <w:szCs w:val="24"/>
        </w:rPr>
        <w:t xml:space="preserve">2014 г. № </w:t>
      </w:r>
      <w:r>
        <w:rPr>
          <w:rFonts w:ascii="Times New Roman" w:hAnsi="Times New Roman"/>
          <w:sz w:val="24"/>
          <w:szCs w:val="24"/>
        </w:rPr>
        <w:t>28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ПОРЯДОК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нормативных правовых актов и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проектов муниципальных нормативных правовых актов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I. Общие положения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74AFC">
        <w:rPr>
          <w:rFonts w:ascii="Times New Roman" w:hAnsi="Times New Roman"/>
          <w:sz w:val="24"/>
          <w:szCs w:val="24"/>
        </w:rPr>
        <w:t>Настоящий Порядок проведения антикоррупционной экспертизы муниципальных нормативных правовых актов и проектов муниципальных  нормативных правовых актов 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статьей 8 Закона Республики Бурятия от 16.03.2009 № 701-IV «О противодействии коррупции в Республике Бурятия» регламентирует порядок проведения антикоррупционной экспертизы муниципальных нормативных правовых актов 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проектов муниципальных нормативных правовых актов, принимаемых Советом депутатов муниципального образования сельское поселение «Барское».</w:t>
      </w:r>
    </w:p>
    <w:p w:rsidR="00774CA3" w:rsidRPr="00674AFC" w:rsidRDefault="00774CA3" w:rsidP="00774CA3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>2. Антикоррупционная экспертиза проводится в отношении всех муниципальных нормативных правовых актов, проектов муниципальных нормативных правовых актов органа местного самоуправления поселения, представляемых на рассмотрение Совета депутатов муниципального образования сельское поселение  «Барское».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AF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74AFC">
        <w:rPr>
          <w:rFonts w:ascii="Times New Roman" w:hAnsi="Times New Roman"/>
          <w:sz w:val="24"/>
          <w:szCs w:val="24"/>
        </w:rPr>
        <w:t xml:space="preserve">Целью антикоррупционной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</w:t>
      </w:r>
      <w:r w:rsidRPr="00674AFC">
        <w:rPr>
          <w:rFonts w:ascii="Times New Roman" w:hAnsi="Times New Roman"/>
          <w:sz w:val="24"/>
          <w:szCs w:val="24"/>
          <w:lang w:eastAsia="ru-RU"/>
        </w:rPr>
        <w:t>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5. Задачами антикоррупционной экспертизы являются выявление коррупциогенных факторов, содержащихся в действующих муниципальных нормативных правовых актах, а также проектах муниципальных нормативных правовых актов и принятие мер, направленных на устранение или ограничение действия таких факторов.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II. Антикоррупционная экспертиза проектов муниципальных нормативных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правовых актов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В ходе разработки проекта муниципального нормативного правового акта  (при формулировке его концепции, структуры, конкретных норм) разработчиками проводится первичная антикоррупционная экспертиза. Целью первичной антикоррупционной экспертизы является самоконтроль разработчиков - недопущение ими в тексте проекта муниципального нормативного правового акта коррупциогенных факторов.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Результаты первичной антикоррупционной экспертизы отражаются разработчиком в листе согласования и подписываются им с расшифровкой подписи.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1.2. В ходе согласования проекта муниципального нормативного правового акта  антикоррупционная экспертиза проводится юристом администрации муниципального образования сельское поселение «Барское»  (далее – Ответственное лицо) наряду с правовой экспертизой проектов муниципальных нормативных правовых актов.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 xml:space="preserve">1.3. Срок проведения антикоррупционной экспертизы  проектов муниципальных нормативных правовых актов до пяти дней.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1.4. По результатам  антикоррупционной экспертизы, в случае отсутствия в проекте муниципального нормативного правового акта коррупциогенных факторов Ответственное лицо ставит визу на листе согласования  с указанием на отсутствие коррупциогенных факторов.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1.5. В случае выявления коррупциогенных факторов Ответственное лицо направляет проект муниципального нормативного правового акта его разработчику для устранения коррупциогенных факторов. Сведения о выявленных коррупциогенных факторах отражаются в заключении.  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1.6. Заключение Ответственного лица о наличии коррупциогенных факторов носит рекомендательный характер и подлежит обязательному рассмотрению разработчиком проекта муниципального  нормативного правового акта.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III. Антикоррупционная экспертиза </w:t>
      </w:r>
      <w:proofErr w:type="gramStart"/>
      <w:r w:rsidRPr="00674AF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нормативных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действующих правовых актов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Антикоррупционная экспертиза действующих муниципальных</w:t>
      </w:r>
      <w:r w:rsidRPr="00674AFC">
        <w:rPr>
          <w:rFonts w:ascii="Times New Roman" w:hAnsi="Times New Roman"/>
          <w:i/>
          <w:sz w:val="24"/>
          <w:szCs w:val="24"/>
        </w:rPr>
        <w:t xml:space="preserve"> </w:t>
      </w:r>
      <w:r w:rsidRPr="00674AFC">
        <w:rPr>
          <w:rFonts w:ascii="Times New Roman" w:hAnsi="Times New Roman"/>
          <w:sz w:val="24"/>
          <w:szCs w:val="24"/>
        </w:rPr>
        <w:t>нормативных правовых актов проводится Ответственным лицом по поручению главы муниципального образования сельское поселение «Барское» и в ходе мониторинга применения муниципального нормативного правового акта.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В случае выявления в действующем муниципальном нормативном правовом акте коррупциогенных факторов Ответственное лицо ставит об этом в известность лицо, по поручению которого производилась антикоррупционная экспертиза, с указанием возможных способов их устранения. Сведения о выявленных коррупциогенных факторах отражаются в заключении.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Заключение направляются должностному лицу, давшему поручение о проведении антикоррупционной экспертизы, и  разработчику проекта муниципального нормативного правового акта  для устранения выявленных коррупциогенных факторов.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IV. Создание условий для проведения институтами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гражданского общества и гражданами </w:t>
      </w:r>
      <w:proofErr w:type="gramStart"/>
      <w:r w:rsidRPr="00674AFC">
        <w:rPr>
          <w:rFonts w:ascii="Times New Roman" w:hAnsi="Times New Roman"/>
          <w:sz w:val="24"/>
          <w:szCs w:val="24"/>
        </w:rPr>
        <w:t>независимой</w:t>
      </w:r>
      <w:proofErr w:type="gramEnd"/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антикоррупционной экспертизы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Разработчики проектов муниципальных нормативных правовых актов: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-  обеспечивают в течение десяти дней обнародование проектов (о внесении изменений и дополнений в Устав муниципального образования сельское поселение «Барское», проекта бюджета сельского поселения на следующий финансовый год)  на информационных стендах в здании Администрации муниципального образования сельское поселение «Барское»;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AFC">
        <w:rPr>
          <w:rFonts w:ascii="Times New Roman" w:hAnsi="Times New Roman"/>
          <w:sz w:val="24"/>
          <w:szCs w:val="24"/>
        </w:rPr>
        <w:t>- обеспечивают рассмотрение заключений независимой 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коррупциогенных факторов.</w:t>
      </w:r>
      <w:proofErr w:type="gramEnd"/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2. Срок проведения независимой антикоррупционной экспертизы, устанавливаемый разработчиком, должен быть для проектов решений Совета депутатов не менее пяти дней.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3. К документу, вносимому разработчиком на рассмотрение Совета депутатов, прилагаются все поступившие экспертные заключения, составленные по результатам независимой экспертизы на коррупциогенность.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4. К нормативному правовому акту, направляемому для включения в Регистр муниципальных нормативных правовых актов, прилагаются все поступившие заключения, составленные по результатам независимой экспертизы на коррупциогенность.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lastRenderedPageBreak/>
        <w:t>IV. Учет результатов экспертизы на коррупциогенность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 экспертизы, 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>В случае несогласия с выводами, указанными в заключени</w:t>
      </w:r>
      <w:proofErr w:type="gramStart"/>
      <w:r w:rsidRPr="00674AFC">
        <w:rPr>
          <w:rFonts w:ascii="Times New Roman" w:hAnsi="Times New Roman"/>
          <w:sz w:val="24"/>
          <w:szCs w:val="24"/>
        </w:rPr>
        <w:t>и</w:t>
      </w:r>
      <w:proofErr w:type="gramEnd"/>
      <w:r w:rsidRPr="00674AFC">
        <w:rPr>
          <w:rFonts w:ascii="Times New Roman" w:hAnsi="Times New Roman"/>
          <w:sz w:val="24"/>
          <w:szCs w:val="24"/>
        </w:rPr>
        <w:t xml:space="preserve"> антикоррупционной экспертизы разработчик вносит проект на рассмотрение Совета депутатов с приложением пояснительной записки с обоснованием своего несогласия.</w:t>
      </w:r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74AFC">
        <w:rPr>
          <w:rFonts w:ascii="Times New Roman" w:hAnsi="Times New Roman"/>
          <w:sz w:val="24"/>
          <w:szCs w:val="24"/>
        </w:rPr>
        <w:t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 и (или) антикоррупционной экспертизы, проведенной Ответственным лицом, устраняются по поручению Совета депутатов, главы муниципального образования сельское поселение «Барское» специалистом, к сфере ведения которого относятся вопросы проверенного на коррупциогенность муниципального нормативного правового акта.</w:t>
      </w:r>
      <w:proofErr w:type="gramEnd"/>
    </w:p>
    <w:p w:rsidR="00774CA3" w:rsidRPr="00674AFC" w:rsidRDefault="00774CA3" w:rsidP="00774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AFC">
        <w:rPr>
          <w:rFonts w:ascii="Times New Roman" w:hAnsi="Times New Roman"/>
          <w:sz w:val="24"/>
          <w:szCs w:val="24"/>
        </w:rPr>
        <w:t xml:space="preserve">3. Специалист, которому поручено рассмотрение заключения независимой антикоррупционной экспертизы, антикоррупционной экспертизы, проведенной Ответственным лицом, в отношении действующего муниципального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 </w:t>
      </w:r>
    </w:p>
    <w:p w:rsidR="00774CA3" w:rsidRPr="00674AFC" w:rsidRDefault="00774CA3" w:rsidP="00774CA3">
      <w:pPr>
        <w:spacing w:after="0"/>
        <w:rPr>
          <w:rFonts w:ascii="Times New Roman" w:hAnsi="Times New Roman"/>
          <w:sz w:val="24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774CA3" w:rsidRDefault="00774CA3" w:rsidP="00774CA3">
      <w:pPr>
        <w:rPr>
          <w:sz w:val="28"/>
          <w:szCs w:val="28"/>
        </w:rPr>
      </w:pPr>
    </w:p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5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569F3"/>
    <w:rsid w:val="0029765A"/>
    <w:rsid w:val="002A0402"/>
    <w:rsid w:val="00306092"/>
    <w:rsid w:val="003E32C9"/>
    <w:rsid w:val="00482727"/>
    <w:rsid w:val="0052248A"/>
    <w:rsid w:val="005F3563"/>
    <w:rsid w:val="00627382"/>
    <w:rsid w:val="006D129E"/>
    <w:rsid w:val="007451CB"/>
    <w:rsid w:val="00772C0F"/>
    <w:rsid w:val="00774CA3"/>
    <w:rsid w:val="008D0580"/>
    <w:rsid w:val="008E5225"/>
    <w:rsid w:val="0092242A"/>
    <w:rsid w:val="00934B0A"/>
    <w:rsid w:val="009C1ABF"/>
    <w:rsid w:val="009D7F95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2014-05-05T00:38:00Z</dcterms:created>
  <dcterms:modified xsi:type="dcterms:W3CDTF">2014-05-05T00:38:00Z</dcterms:modified>
</cp:coreProperties>
</file>